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790" w:rsidRDefault="00C26B10" w:rsidP="00C26B10">
      <w:pPr>
        <w:pStyle w:val="ListParagraph"/>
        <w:numPr>
          <w:ilvl w:val="0"/>
          <w:numId w:val="1"/>
        </w:numPr>
      </w:pPr>
      <w:r>
        <w:t xml:space="preserve"> Using a ¼” Nut Driver Remove the Genysis Control from the Electric Box</w:t>
      </w:r>
      <w:r>
        <w:rPr>
          <w:noProof/>
        </w:rPr>
        <w:drawing>
          <wp:inline distT="0" distB="0" distL="0" distR="0">
            <wp:extent cx="1811709" cy="1358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408" cy="1357806"/>
                    </a:xfrm>
                    <a:prstGeom prst="rect">
                      <a:avLst/>
                    </a:prstGeom>
                  </pic:spPr>
                </pic:pic>
              </a:graphicData>
            </a:graphic>
          </wp:inline>
        </w:drawing>
      </w:r>
      <w:r>
        <w:rPr>
          <w:noProof/>
        </w:rPr>
        <w:drawing>
          <wp:inline distT="0" distB="0" distL="0" distR="0" wp14:anchorId="026F2FCD" wp14:editId="7E898145">
            <wp:extent cx="1777524" cy="133314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463" cy="1339848"/>
                    </a:xfrm>
                    <a:prstGeom prst="rect">
                      <a:avLst/>
                    </a:prstGeom>
                  </pic:spPr>
                </pic:pic>
              </a:graphicData>
            </a:graphic>
          </wp:inline>
        </w:drawing>
      </w:r>
    </w:p>
    <w:p w:rsidR="00C26B10" w:rsidRDefault="00582719" w:rsidP="00582719">
      <w:pPr>
        <w:ind w:left="360"/>
      </w:pPr>
      <w:r>
        <w:rPr>
          <w:noProof/>
        </w:rPr>
        <w:drawing>
          <wp:inline distT="0" distB="0" distL="0" distR="0" wp14:anchorId="4E85D7EA" wp14:editId="7FB8FC8D">
            <wp:extent cx="1615155" cy="137215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994" cy="1371166"/>
                    </a:xfrm>
                    <a:prstGeom prst="rect">
                      <a:avLst/>
                    </a:prstGeom>
                  </pic:spPr>
                </pic:pic>
              </a:graphicData>
            </a:graphic>
          </wp:inline>
        </w:drawing>
      </w:r>
      <w:r>
        <w:rPr>
          <w:noProof/>
        </w:rPr>
        <w:drawing>
          <wp:inline distT="0" distB="0" distL="0" distR="0" wp14:anchorId="4AF23B55" wp14:editId="49DB1AB3">
            <wp:extent cx="1390116" cy="1367327"/>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020" cy="1370183"/>
                    </a:xfrm>
                    <a:prstGeom prst="rect">
                      <a:avLst/>
                    </a:prstGeom>
                  </pic:spPr>
                </pic:pic>
              </a:graphicData>
            </a:graphic>
          </wp:inline>
        </w:drawing>
      </w:r>
      <w:r>
        <w:rPr>
          <w:noProof/>
        </w:rPr>
        <w:drawing>
          <wp:inline distT="0" distB="0" distL="0" distR="0">
            <wp:extent cx="1854437" cy="136519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1645" cy="1370497"/>
                    </a:xfrm>
                    <a:prstGeom prst="rect">
                      <a:avLst/>
                    </a:prstGeom>
                  </pic:spPr>
                </pic:pic>
              </a:graphicData>
            </a:graphic>
          </wp:inline>
        </w:drawing>
      </w:r>
    </w:p>
    <w:p w:rsidR="00C26B10" w:rsidRDefault="00C26B10" w:rsidP="00C26B10"/>
    <w:p w:rsidR="00C26B10" w:rsidRDefault="00582719" w:rsidP="00582719">
      <w:pPr>
        <w:pStyle w:val="ListParagraph"/>
        <w:numPr>
          <w:ilvl w:val="0"/>
          <w:numId w:val="1"/>
        </w:numPr>
      </w:pPr>
      <w:r>
        <w:t xml:space="preserve"> Open the Igniter with a ¼” Nut Driver, find the two yellow wires on the Genysis, cut and strip them and then attach these to the two yellow wires in the igniter electric box using the wire nuts.</w:t>
      </w:r>
    </w:p>
    <w:p w:rsidR="00582719" w:rsidRDefault="00582719" w:rsidP="006433F8">
      <w:pPr>
        <w:pStyle w:val="ListParagraph"/>
        <w:tabs>
          <w:tab w:val="right" w:pos="9360"/>
        </w:tabs>
      </w:pPr>
      <w:r>
        <w:rPr>
          <w:noProof/>
        </w:rPr>
        <w:drawing>
          <wp:inline distT="0" distB="0" distL="0" distR="0" wp14:anchorId="10E2434C" wp14:editId="533C84A3">
            <wp:extent cx="1754736" cy="13160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475" cy="1315107"/>
                    </a:xfrm>
                    <a:prstGeom prst="rect">
                      <a:avLst/>
                    </a:prstGeom>
                  </pic:spPr>
                </pic:pic>
              </a:graphicData>
            </a:graphic>
          </wp:inline>
        </w:drawing>
      </w:r>
      <w:r w:rsidR="006433F8">
        <w:rPr>
          <w:noProof/>
        </w:rPr>
        <w:drawing>
          <wp:inline distT="0" distB="0" distL="0" distR="0" wp14:anchorId="7DF9C20D" wp14:editId="71966C3F">
            <wp:extent cx="1606609" cy="13160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5456" cy="1315109"/>
                    </a:xfrm>
                    <a:prstGeom prst="rect">
                      <a:avLst/>
                    </a:prstGeom>
                  </pic:spPr>
                </pic:pic>
              </a:graphicData>
            </a:graphic>
          </wp:inline>
        </w:drawing>
      </w:r>
      <w:r w:rsidR="005004EF">
        <w:rPr>
          <w:noProof/>
        </w:rPr>
        <w:drawing>
          <wp:inline distT="0" distB="0" distL="0" distR="0">
            <wp:extent cx="2597921" cy="19484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4069" cy="1953052"/>
                    </a:xfrm>
                    <a:prstGeom prst="rect">
                      <a:avLst/>
                    </a:prstGeom>
                  </pic:spPr>
                </pic:pic>
              </a:graphicData>
            </a:graphic>
          </wp:inline>
        </w:drawing>
      </w:r>
      <w:r w:rsidR="006433F8">
        <w:tab/>
      </w:r>
    </w:p>
    <w:p w:rsidR="006433F8" w:rsidRDefault="006433F8" w:rsidP="006433F8">
      <w:pPr>
        <w:pStyle w:val="ListParagraph"/>
        <w:tabs>
          <w:tab w:val="right" w:pos="9360"/>
        </w:tabs>
      </w:pPr>
    </w:p>
    <w:p w:rsidR="006433F8" w:rsidRDefault="006433F8" w:rsidP="006433F8">
      <w:pPr>
        <w:pStyle w:val="ListParagraph"/>
        <w:numPr>
          <w:ilvl w:val="0"/>
          <w:numId w:val="1"/>
        </w:numPr>
        <w:tabs>
          <w:tab w:val="right" w:pos="9360"/>
        </w:tabs>
      </w:pPr>
      <w:r>
        <w:t xml:space="preserve">Locate One </w:t>
      </w:r>
      <w:r w:rsidR="005004EF">
        <w:t>Purple Wire and</w:t>
      </w:r>
      <w:r>
        <w:t xml:space="preserve"> One White Wire on the Genysis</w:t>
      </w:r>
      <w:proofErr w:type="gramStart"/>
      <w:r>
        <w:t>,</w:t>
      </w:r>
      <w:r w:rsidR="00526775">
        <w:t>(</w:t>
      </w:r>
      <w:proofErr w:type="gramEnd"/>
      <w:r w:rsidR="00526775">
        <w:t>Wires from Fuel Coil)</w:t>
      </w:r>
      <w:r>
        <w:t xml:space="preserve"> cu</w:t>
      </w:r>
      <w:r w:rsidR="005004EF">
        <w:t>t, strip and connect the Purple wire to the incoming white wire.</w:t>
      </w:r>
    </w:p>
    <w:p w:rsidR="00526775" w:rsidRDefault="00526775" w:rsidP="00526775">
      <w:pPr>
        <w:tabs>
          <w:tab w:val="right" w:pos="9360"/>
        </w:tabs>
      </w:pPr>
      <w:r>
        <w:rPr>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F2E5D" w:rsidRDefault="00526775" w:rsidP="000F2E5D">
      <w:pPr>
        <w:pStyle w:val="ListParagraph"/>
        <w:numPr>
          <w:ilvl w:val="0"/>
          <w:numId w:val="1"/>
        </w:numPr>
        <w:tabs>
          <w:tab w:val="right" w:pos="9360"/>
        </w:tabs>
      </w:pPr>
      <w:r>
        <w:t xml:space="preserve"> Attach the white </w:t>
      </w:r>
      <w:r w:rsidR="007F1644">
        <w:t xml:space="preserve">fuel coil ground wire with the incoming Black (From Battery) </w:t>
      </w:r>
      <w:r>
        <w:t>along with the black ground from the motor, Igniter</w:t>
      </w:r>
      <w:r w:rsidR="007F1644">
        <w:t xml:space="preserve"> and electric box.  A short ju</w:t>
      </w:r>
      <w:r w:rsidR="000F2E5D">
        <w:t>mper wire may be needed</w:t>
      </w:r>
    </w:p>
    <w:p w:rsidR="000F2E5D" w:rsidRDefault="000F2E5D" w:rsidP="000F2E5D">
      <w:pPr>
        <w:pStyle w:val="ListParagraph"/>
        <w:tabs>
          <w:tab w:val="right" w:pos="9360"/>
        </w:tabs>
        <w:ind w:left="450"/>
      </w:pPr>
    </w:p>
    <w:p w:rsidR="007F1644" w:rsidRDefault="007F1644" w:rsidP="00526775">
      <w:pPr>
        <w:pStyle w:val="ListParagraph"/>
        <w:numPr>
          <w:ilvl w:val="0"/>
          <w:numId w:val="1"/>
        </w:numPr>
        <w:tabs>
          <w:tab w:val="right" w:pos="9360"/>
        </w:tabs>
      </w:pPr>
      <w:r>
        <w:t xml:space="preserve">Attach and wire nut the Remaining White from the Igniter, Blue/White Striped </w:t>
      </w:r>
      <w:proofErr w:type="gramStart"/>
      <w:r>
        <w:t>From</w:t>
      </w:r>
      <w:proofErr w:type="gramEnd"/>
      <w:r>
        <w:t xml:space="preserve"> Igniter, Orange from Motor to the Incoming Red Wire.</w:t>
      </w:r>
    </w:p>
    <w:p w:rsidR="007F1644" w:rsidRDefault="007F1644" w:rsidP="007F1644">
      <w:pPr>
        <w:pStyle w:val="ListParagraph"/>
        <w:tabs>
          <w:tab w:val="right" w:pos="9360"/>
        </w:tabs>
      </w:pPr>
    </w:p>
    <w:p w:rsidR="007F1644" w:rsidRDefault="007F1644" w:rsidP="007F1644">
      <w:pPr>
        <w:pStyle w:val="ListParagraph"/>
        <w:numPr>
          <w:ilvl w:val="0"/>
          <w:numId w:val="1"/>
        </w:numPr>
        <w:tabs>
          <w:tab w:val="right" w:pos="9360"/>
        </w:tabs>
      </w:pPr>
      <w:r>
        <w:t xml:space="preserve"> You will need to acquire a 4x4 electric box cover from any hardware store.  Insure all wire nuts are tight.  Tuck the wires in the electric box and cover.  Close the Igniter insuring that no wires are pinched and tighten screws to secure.</w:t>
      </w:r>
    </w:p>
    <w:p w:rsidR="007F1644" w:rsidRDefault="007F1644" w:rsidP="007F1644">
      <w:pPr>
        <w:pStyle w:val="ListParagraph"/>
      </w:pPr>
    </w:p>
    <w:p w:rsidR="007F1644" w:rsidRDefault="007F1644" w:rsidP="007F1644">
      <w:pPr>
        <w:pStyle w:val="ListParagraph"/>
        <w:numPr>
          <w:ilvl w:val="0"/>
          <w:numId w:val="1"/>
        </w:numPr>
        <w:tabs>
          <w:tab w:val="right" w:pos="9360"/>
        </w:tabs>
      </w:pPr>
      <w:bookmarkStart w:id="0" w:name="_GoBack"/>
      <w:bookmarkEnd w:id="0"/>
      <w:proofErr w:type="gramStart"/>
      <w:r>
        <w:t>This complete</w:t>
      </w:r>
      <w:proofErr w:type="gramEnd"/>
      <w:r>
        <w:t xml:space="preserve"> the conversion.</w:t>
      </w:r>
    </w:p>
    <w:sectPr w:rsidR="007F1644">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644" w:rsidRDefault="007F1644" w:rsidP="007F1644">
      <w:pPr>
        <w:spacing w:after="0" w:line="240" w:lineRule="auto"/>
      </w:pPr>
      <w:r>
        <w:separator/>
      </w:r>
    </w:p>
  </w:endnote>
  <w:endnote w:type="continuationSeparator" w:id="0">
    <w:p w:rsidR="007F1644" w:rsidRDefault="007F1644" w:rsidP="007F1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644" w:rsidRDefault="007F1644" w:rsidP="007F1644">
      <w:pPr>
        <w:spacing w:after="0" w:line="240" w:lineRule="auto"/>
      </w:pPr>
      <w:r>
        <w:separator/>
      </w:r>
    </w:p>
  </w:footnote>
  <w:footnote w:type="continuationSeparator" w:id="0">
    <w:p w:rsidR="007F1644" w:rsidRDefault="007F1644" w:rsidP="007F1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644" w:rsidRDefault="007F1644">
    <w:pPr>
      <w:pStyle w:val="Header"/>
    </w:pPr>
    <w:r>
      <w:t>CONVERSION OF BURNER – GENYSIS REMOVAL AND REWIRE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9D6F7C"/>
    <w:multiLevelType w:val="hybridMultilevel"/>
    <w:tmpl w:val="93ACB2F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B10"/>
    <w:rsid w:val="000F2E5D"/>
    <w:rsid w:val="005004EF"/>
    <w:rsid w:val="00526775"/>
    <w:rsid w:val="00582719"/>
    <w:rsid w:val="006433F8"/>
    <w:rsid w:val="007F1644"/>
    <w:rsid w:val="008B5790"/>
    <w:rsid w:val="00C2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B10"/>
    <w:pPr>
      <w:ind w:left="720"/>
      <w:contextualSpacing/>
    </w:pPr>
  </w:style>
  <w:style w:type="paragraph" w:styleId="BalloonText">
    <w:name w:val="Balloon Text"/>
    <w:basedOn w:val="Normal"/>
    <w:link w:val="BalloonTextChar"/>
    <w:uiPriority w:val="99"/>
    <w:semiHidden/>
    <w:unhideWhenUsed/>
    <w:rsid w:val="00C26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B10"/>
    <w:rPr>
      <w:rFonts w:ascii="Tahoma" w:hAnsi="Tahoma" w:cs="Tahoma"/>
      <w:sz w:val="16"/>
      <w:szCs w:val="16"/>
    </w:rPr>
  </w:style>
  <w:style w:type="paragraph" w:styleId="Header">
    <w:name w:val="header"/>
    <w:basedOn w:val="Normal"/>
    <w:link w:val="HeaderChar"/>
    <w:uiPriority w:val="99"/>
    <w:unhideWhenUsed/>
    <w:rsid w:val="007F1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644"/>
  </w:style>
  <w:style w:type="paragraph" w:styleId="Footer">
    <w:name w:val="footer"/>
    <w:basedOn w:val="Normal"/>
    <w:link w:val="FooterChar"/>
    <w:uiPriority w:val="99"/>
    <w:unhideWhenUsed/>
    <w:rsid w:val="007F1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6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B10"/>
    <w:pPr>
      <w:ind w:left="720"/>
      <w:contextualSpacing/>
    </w:pPr>
  </w:style>
  <w:style w:type="paragraph" w:styleId="BalloonText">
    <w:name w:val="Balloon Text"/>
    <w:basedOn w:val="Normal"/>
    <w:link w:val="BalloonTextChar"/>
    <w:uiPriority w:val="99"/>
    <w:semiHidden/>
    <w:unhideWhenUsed/>
    <w:rsid w:val="00C26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B10"/>
    <w:rPr>
      <w:rFonts w:ascii="Tahoma" w:hAnsi="Tahoma" w:cs="Tahoma"/>
      <w:sz w:val="16"/>
      <w:szCs w:val="16"/>
    </w:rPr>
  </w:style>
  <w:style w:type="paragraph" w:styleId="Header">
    <w:name w:val="header"/>
    <w:basedOn w:val="Normal"/>
    <w:link w:val="HeaderChar"/>
    <w:uiPriority w:val="99"/>
    <w:unhideWhenUsed/>
    <w:rsid w:val="007F1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644"/>
  </w:style>
  <w:style w:type="paragraph" w:styleId="Footer">
    <w:name w:val="footer"/>
    <w:basedOn w:val="Normal"/>
    <w:link w:val="FooterChar"/>
    <w:uiPriority w:val="99"/>
    <w:unhideWhenUsed/>
    <w:rsid w:val="007F1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2018-10-04T20:18:00Z</dcterms:created>
  <dcterms:modified xsi:type="dcterms:W3CDTF">2018-10-04T20:18:00Z</dcterms:modified>
</cp:coreProperties>
</file>